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 w:line="187" w:lineRule="auto"/>
        <w:ind w:firstLine="21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2-3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189" w:lineRule="auto"/>
        <w:ind w:firstLine="2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项目标段名称：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建筑施工安全生产标准化项目自评评分汇总表</w:t>
      </w:r>
    </w:p>
    <w:bookmarkEnd w:id="0"/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346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4"/>
          <w:sz w:val="32"/>
          <w:szCs w:val="32"/>
        </w:rPr>
        <w:t>（城市轨道交通工程）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44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3"/>
          <w:w w:val="98"/>
          <w:sz w:val="24"/>
          <w:szCs w:val="24"/>
        </w:rPr>
        <w:t>施工许可证号：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                 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自评时间：</w:t>
      </w:r>
      <w:r>
        <w:rPr>
          <w:rFonts w:ascii="仿宋" w:hAnsi="仿宋" w:eastAsia="仿宋" w:cs="仿宋"/>
          <w:spacing w:val="3"/>
          <w:sz w:val="24"/>
          <w:szCs w:val="24"/>
          <w:u w:val="single" w:color="auto"/>
        </w:rPr>
        <w:t xml:space="preserve">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年</w:t>
      </w:r>
      <w:r>
        <w:rPr>
          <w:rFonts w:ascii="仿宋" w:hAnsi="仿宋" w:eastAsia="仿宋" w:cs="仿宋"/>
          <w:spacing w:val="11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月</w:t>
      </w:r>
    </w:p>
    <w:p>
      <w:pPr>
        <w:sectPr>
          <w:footerReference r:id="rId5" w:type="default"/>
          <w:pgSz w:w="16839" w:h="11906"/>
          <w:pgMar w:top="891" w:right="897" w:bottom="400" w:left="949" w:header="0" w:footer="0" w:gutter="0"/>
          <w:cols w:equalWidth="0" w:num="2">
            <w:col w:w="2336" w:space="100"/>
            <w:col w:w="12557"/>
          </w:cols>
        </w:sectPr>
      </w:pPr>
    </w:p>
    <w:p/>
    <w:p>
      <w:pPr>
        <w:spacing w:line="42" w:lineRule="exact"/>
      </w:pPr>
    </w:p>
    <w:tbl>
      <w:tblPr>
        <w:tblStyle w:val="4"/>
        <w:tblW w:w="149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9"/>
        <w:gridCol w:w="1055"/>
        <w:gridCol w:w="966"/>
        <w:gridCol w:w="987"/>
        <w:gridCol w:w="333"/>
        <w:gridCol w:w="740"/>
        <w:gridCol w:w="1041"/>
        <w:gridCol w:w="1337"/>
        <w:gridCol w:w="681"/>
        <w:gridCol w:w="407"/>
        <w:gridCol w:w="946"/>
        <w:gridCol w:w="347"/>
        <w:gridCol w:w="817"/>
        <w:gridCol w:w="862"/>
        <w:gridCol w:w="268"/>
        <w:gridCol w:w="1027"/>
        <w:gridCol w:w="9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0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line="250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①现场自评得分</w:t>
            </w:r>
          </w:p>
        </w:tc>
        <w:tc>
          <w:tcPr>
            <w:tcW w:w="1055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宋体"/>
                <w:sz w:val="21"/>
              </w:rPr>
            </w:pPr>
          </w:p>
          <w:p>
            <w:pPr>
              <w:spacing w:line="30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345" w:right="123" w:hanging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现场自评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1722" w:type="dxa"/>
            <w:gridSpan w:val="15"/>
            <w:vAlign w:val="top"/>
          </w:tcPr>
          <w:p>
            <w:pPr>
              <w:spacing w:before="155" w:line="188" w:lineRule="auto"/>
              <w:ind w:firstLine="517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2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21" w:right="103" w:firstLine="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安全管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理（满分</w:t>
            </w:r>
          </w:p>
          <w:p>
            <w:pPr>
              <w:spacing w:line="204" w:lineRule="auto"/>
              <w:ind w:firstLine="17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987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25" w:right="111" w:firstLine="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文明施</w:t>
            </w:r>
            <w:r>
              <w:rPr>
                <w:rFonts w:ascii="仿宋" w:hAnsi="仿宋" w:eastAsia="仿宋" w:cs="仿宋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工（满分</w:t>
            </w:r>
          </w:p>
          <w:p>
            <w:pPr>
              <w:spacing w:line="204" w:lineRule="auto"/>
              <w:ind w:firstLine="1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15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073" w:type="dxa"/>
            <w:gridSpan w:val="2"/>
            <w:vAlign w:val="top"/>
          </w:tcPr>
          <w:p>
            <w:pPr>
              <w:spacing w:before="189" w:line="188" w:lineRule="auto"/>
              <w:ind w:firstLine="1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脚手架与</w:t>
            </w:r>
          </w:p>
          <w:p>
            <w:pPr>
              <w:spacing w:before="108" w:line="188" w:lineRule="auto"/>
              <w:ind w:firstLine="1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作业平台</w:t>
            </w:r>
          </w:p>
          <w:p>
            <w:pPr>
              <w:spacing w:before="108" w:line="188" w:lineRule="auto"/>
              <w:ind w:firstLine="1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</w:p>
          <w:p>
            <w:pPr>
              <w:spacing w:before="108" w:line="188" w:lineRule="auto"/>
              <w:ind w:firstLine="2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</w:t>
            </w:r>
          </w:p>
        </w:tc>
        <w:tc>
          <w:tcPr>
            <w:tcW w:w="1041" w:type="dxa"/>
            <w:vAlign w:val="top"/>
          </w:tcPr>
          <w:p>
            <w:pPr>
              <w:spacing w:before="189" w:line="188" w:lineRule="auto"/>
              <w:ind w:firstLine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基坑支护</w:t>
            </w:r>
          </w:p>
          <w:p>
            <w:pPr>
              <w:spacing w:before="108" w:line="188" w:lineRule="auto"/>
              <w:ind w:firstLine="1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模板工</w:t>
            </w:r>
          </w:p>
          <w:p>
            <w:pPr>
              <w:spacing w:before="108" w:line="288" w:lineRule="auto"/>
              <w:ind w:left="220" w:right="137" w:hanging="1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程（满分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12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337" w:type="dxa"/>
            <w:vAlign w:val="top"/>
          </w:tcPr>
          <w:p>
            <w:pPr>
              <w:spacing w:before="189" w:line="288" w:lineRule="auto"/>
              <w:ind w:left="134" w:right="89" w:firstLine="1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矿山法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(12</w:t>
            </w:r>
            <w:r>
              <w:rPr>
                <w:rFonts w:ascii="宋体" w:hAnsi="宋体" w:eastAsia="宋体" w:cs="宋体"/>
                <w:spacing w:val="1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)/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盾构法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spacing w:val="-9"/>
                <w:w w:val="90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分）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隧道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（合</w:t>
            </w:r>
            <w:r>
              <w:rPr>
                <w:rFonts w:ascii="仿宋" w:hAnsi="仿宋" w:eastAsia="仿宋" w:cs="仿宋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20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分）</w:t>
            </w:r>
          </w:p>
        </w:tc>
        <w:tc>
          <w:tcPr>
            <w:tcW w:w="1088" w:type="dxa"/>
            <w:gridSpan w:val="2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6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60" w:right="163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946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32" w:right="114" w:firstLine="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施工用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6"/>
                <w:sz w:val="20"/>
                <w:szCs w:val="20"/>
              </w:rPr>
              <w:t>电（满分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分）</w:t>
            </w:r>
          </w:p>
        </w:tc>
        <w:tc>
          <w:tcPr>
            <w:tcW w:w="1164" w:type="dxa"/>
            <w:gridSpan w:val="2"/>
            <w:vAlign w:val="top"/>
          </w:tcPr>
          <w:p>
            <w:pPr>
              <w:spacing w:before="189" w:line="188" w:lineRule="auto"/>
              <w:ind w:firstLine="1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塔吊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龙门</w:t>
            </w:r>
          </w:p>
          <w:p>
            <w:pPr>
              <w:spacing w:before="108" w:line="188" w:lineRule="auto"/>
              <w:ind w:firstLine="1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吊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物料提</w:t>
            </w:r>
          </w:p>
          <w:p>
            <w:pPr>
              <w:spacing w:before="108" w:line="188" w:lineRule="auto"/>
              <w:ind w:firstLine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升机（满分</w:t>
            </w:r>
          </w:p>
          <w:p>
            <w:pPr>
              <w:spacing w:before="108" w:line="188" w:lineRule="auto"/>
              <w:ind w:firstLine="3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30" w:type="dxa"/>
            <w:gridSpan w:val="2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6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起重吊装</w:t>
            </w:r>
          </w:p>
          <w:p>
            <w:pPr>
              <w:spacing w:before="108" w:line="288" w:lineRule="auto"/>
              <w:ind w:left="287" w:right="114" w:hanging="1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0"/>
                <w:w w:val="99"/>
                <w:sz w:val="20"/>
                <w:szCs w:val="20"/>
              </w:rPr>
              <w:t>工程（满分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27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318" w:right="143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963" w:type="dxa"/>
            <w:vAlign w:val="top"/>
          </w:tcPr>
          <w:p>
            <w:pPr>
              <w:spacing w:before="189" w:line="188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其他</w:t>
            </w:r>
          </w:p>
          <w:p>
            <w:pPr>
              <w:spacing w:before="108" w:line="288" w:lineRule="auto"/>
              <w:ind w:left="112" w:right="110" w:firstLine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专项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3</w:t>
            </w:r>
          </w:p>
          <w:p>
            <w:pPr>
              <w:spacing w:line="204" w:lineRule="auto"/>
              <w:ind w:firstLine="2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0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8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7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8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0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09" w:type="dxa"/>
            <w:vAlign w:val="top"/>
          </w:tcPr>
          <w:p>
            <w:pPr>
              <w:spacing w:before="126" w:line="288" w:lineRule="auto"/>
              <w:ind w:left="427" w:right="302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②建筑工人实名制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管理项目部得分</w:t>
            </w:r>
          </w:p>
        </w:tc>
        <w:tc>
          <w:tcPr>
            <w:tcW w:w="5122" w:type="dxa"/>
            <w:gridSpan w:val="6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126" w:line="288" w:lineRule="auto"/>
              <w:ind w:left="336" w:right="192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④建筑工人实名制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管理监理部得分</w:t>
            </w:r>
          </w:p>
        </w:tc>
        <w:tc>
          <w:tcPr>
            <w:tcW w:w="1700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79" w:type="dxa"/>
            <w:gridSpan w:val="2"/>
            <w:vAlign w:val="top"/>
          </w:tcPr>
          <w:p>
            <w:pPr>
              <w:spacing w:before="126" w:line="288" w:lineRule="auto"/>
              <w:ind w:left="670" w:right="117" w:hanging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258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209" w:type="dxa"/>
            <w:tcBorders>
              <w:bottom w:val="single" w:color="000000" w:sz="10" w:space="0"/>
            </w:tcBorders>
            <w:vAlign w:val="top"/>
          </w:tcPr>
          <w:p>
            <w:pPr>
              <w:spacing w:before="281" w:line="188" w:lineRule="auto"/>
              <w:ind w:firstLine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③施工项目自评得分</w:t>
            </w:r>
          </w:p>
        </w:tc>
        <w:tc>
          <w:tcPr>
            <w:tcW w:w="2021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25" w:line="288" w:lineRule="auto"/>
              <w:ind w:left="373" w:right="156" w:hanging="2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施工项目自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评等级</w:t>
            </w:r>
          </w:p>
        </w:tc>
        <w:tc>
          <w:tcPr>
            <w:tcW w:w="1781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8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81" w:line="188" w:lineRule="auto"/>
              <w:ind w:firstLine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⑥监理项目自评得分</w:t>
            </w:r>
          </w:p>
        </w:tc>
        <w:tc>
          <w:tcPr>
            <w:tcW w:w="1700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79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25" w:line="288" w:lineRule="auto"/>
              <w:ind w:left="676" w:right="218" w:hanging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监理项目自评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258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5217" w:type="dxa"/>
            <w:gridSpan w:val="4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施工企业自评意见：</w:t>
            </w:r>
          </w:p>
        </w:tc>
        <w:tc>
          <w:tcPr>
            <w:tcW w:w="4539" w:type="dxa"/>
            <w:gridSpan w:val="6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监理企业复核意见：</w:t>
            </w:r>
          </w:p>
        </w:tc>
        <w:tc>
          <w:tcPr>
            <w:tcW w:w="5230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建设单位复核意见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2209" w:type="dxa"/>
            <w:tcBorders>
              <w:top w:val="nil"/>
              <w:right w:val="nil"/>
            </w:tcBorders>
            <w:vAlign w:val="top"/>
          </w:tcPr>
          <w:p>
            <w:pPr>
              <w:spacing w:line="4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项目负责人签字：</w:t>
            </w:r>
          </w:p>
        </w:tc>
        <w:tc>
          <w:tcPr>
            <w:tcW w:w="3008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6" w:line="312" w:lineRule="exact"/>
              <w:ind w:firstLine="3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position w:val="7"/>
                <w:sz w:val="20"/>
                <w:szCs w:val="20"/>
              </w:rPr>
              <w:t>施工企业公章或专用章</w:t>
            </w:r>
          </w:p>
          <w:p>
            <w:pPr>
              <w:spacing w:line="204" w:lineRule="auto"/>
              <w:ind w:firstLine="7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114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总监理工程师签字：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6" w:line="312" w:lineRule="exact"/>
              <w:ind w:firstLine="10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监理部章</w:t>
            </w:r>
          </w:p>
          <w:p>
            <w:pPr>
              <w:spacing w:line="204" w:lineRule="auto"/>
              <w:ind w:firstLine="66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5230" w:type="dxa"/>
            <w:gridSpan w:val="7"/>
            <w:tcBorders>
              <w:top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建设单位项目技术负责人签字：</w:t>
            </w:r>
          </w:p>
          <w:p>
            <w:pPr>
              <w:spacing w:before="108" w:line="188" w:lineRule="auto"/>
              <w:ind w:firstLine="31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96" w:line="200" w:lineRule="exact"/>
        <w:ind w:firstLine="1332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25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897" w:bottom="400" w:left="949" w:header="0" w:footer="0" w:gutter="0"/>
          <w:cols w:equalWidth="0" w:num="1">
            <w:col w:w="14992"/>
          </w:cols>
        </w:sectPr>
      </w:pPr>
    </w:p>
    <w:p>
      <w:pPr>
        <w:spacing w:before="40" w:line="188" w:lineRule="auto"/>
        <w:ind w:firstLine="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0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sz w:val="20"/>
          <w:szCs w:val="20"/>
        </w:rPr>
        <w:t>一、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自评得分按下列规则确定：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、现场自评得分①按《城市轨道交通工程质量安全检查指南》（建质〔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2016</w:t>
      </w:r>
      <w:r>
        <w:rPr>
          <w:rFonts w:ascii="仿宋" w:hAnsi="仿宋" w:eastAsia="仿宋" w:cs="仿宋"/>
          <w:spacing w:val="-6"/>
          <w:sz w:val="20"/>
          <w:szCs w:val="20"/>
        </w:rPr>
        <w:t>〕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173</w:t>
      </w:r>
      <w:r>
        <w:rPr>
          <w:rFonts w:ascii="Times New Roman" w:hAnsi="Times New Roman" w:eastAsia="Times New Roman" w:cs="Times New Roman"/>
          <w:spacing w:val="17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号）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进行检查评分，</w:t>
      </w:r>
      <w:r>
        <w:rPr>
          <w:rFonts w:ascii="仿宋" w:hAnsi="仿宋" w:eastAsia="仿宋" w:cs="仿宋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自评及复核时应重点检查《工程质量安全手册》</w:t>
      </w:r>
      <w:r>
        <w:rPr>
          <w:rFonts w:ascii="仿宋" w:hAnsi="仿宋" w:eastAsia="仿宋" w:cs="仿宋"/>
          <w:spacing w:val="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相关内容。</w:t>
      </w:r>
    </w:p>
    <w:p>
      <w:pPr>
        <w:spacing w:before="72" w:line="268" w:lineRule="exact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、施工项目自评得分③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，其中②为当月附表</w:t>
      </w:r>
      <w:r>
        <w:rPr>
          <w:rFonts w:ascii="仿宋" w:hAnsi="仿宋" w:eastAsia="仿宋" w:cs="仿宋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建筑施工企业得分，由平台自动采集统计。</w:t>
      </w:r>
    </w:p>
    <w:p>
      <w:pPr>
        <w:spacing w:before="44" w:line="268" w:lineRule="exact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-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</w:t>
      </w:r>
      <w:r>
        <w:rPr>
          <w:rFonts w:ascii="仿宋" w:hAnsi="仿宋" w:eastAsia="仿宋" w:cs="仿宋"/>
          <w:spacing w:val="-4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。其中，④为当月附表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</w:t>
      </w:r>
    </w:p>
    <w:p>
      <w:pPr>
        <w:spacing w:before="80" w:line="288" w:lineRule="auto"/>
        <w:ind w:right="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4"/>
          <w:sz w:val="20"/>
          <w:szCs w:val="20"/>
        </w:rPr>
        <w:t>分，由平台自动采集统计；</w:t>
      </w:r>
      <w:r>
        <w:rPr>
          <w:rFonts w:ascii="仿宋" w:hAnsi="仿宋" w:eastAsia="仿宋" w:cs="仿宋"/>
          <w:spacing w:val="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=</w:t>
      </w:r>
      <w:r>
        <w:rPr>
          <w:rFonts w:ascii="仿宋" w:hAnsi="仿宋" w:eastAsia="仿宋" w:cs="仿宋"/>
          <w:spacing w:val="-4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，平台自动统计。监理未报告的，得零分；</w:t>
      </w:r>
      <w:r>
        <w:rPr>
          <w:rFonts w:ascii="仿宋" w:hAnsi="仿宋" w:eastAsia="仿宋" w:cs="仿宋"/>
          <w:spacing w:val="5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监督机构未监督抽查生成符合率的，按该监理企业其它项目监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"/>
          <w:sz w:val="20"/>
          <w:szCs w:val="20"/>
        </w:rPr>
        <w:t>理报告的平均得分，监理企业无其它项目的，按该项目考评主体范围内所有项目监理报告的平均得分。</w:t>
      </w:r>
    </w:p>
    <w:p>
      <w:pPr>
        <w:spacing w:line="204" w:lineRule="auto"/>
        <w:ind w:firstLine="40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6"/>
          <w:sz w:val="20"/>
          <w:szCs w:val="20"/>
        </w:rPr>
        <w:t>二、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自评等级按下列规则确定：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、现场自评等级按《城市轨道交通工程质量安全检查指南》（建质〔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2016</w:t>
      </w:r>
      <w:r>
        <w:rPr>
          <w:rFonts w:ascii="仿宋" w:hAnsi="仿宋" w:eastAsia="仿宋" w:cs="仿宋"/>
          <w:spacing w:val="-6"/>
          <w:sz w:val="20"/>
          <w:szCs w:val="20"/>
        </w:rPr>
        <w:t>〕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173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号）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相关规定确定。</w:t>
      </w:r>
    </w:p>
    <w:p>
      <w:pPr>
        <w:spacing w:before="108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、施工项目自评和监理项目自评等级按下列原则划分：</w:t>
      </w:r>
    </w:p>
    <w:p>
      <w:pPr>
        <w:spacing w:before="109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现场自评等级为优良；</w:t>
      </w:r>
      <w:r>
        <w:rPr>
          <w:rFonts w:ascii="仿宋" w:hAnsi="仿宋" w:eastAsia="仿宋" w:cs="仿宋"/>
          <w:spacing w:val="5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且项目自评得分在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8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9" w:line="312" w:lineRule="exact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现场自评等级为合格，项目自评得分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或者现场自评等级为优良，项目自评得分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）有下列情形之一的，项目自评等级为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项目自评得分不足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三、项目自评和复核依托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实施，线下只需收集该汇总表。</w:t>
      </w:r>
    </w:p>
    <w:p>
      <w:pPr>
        <w:sectPr>
          <w:footerReference r:id="rId6" w:type="default"/>
          <w:pgSz w:w="16839" w:h="11906"/>
          <w:pgMar w:top="866" w:right="1125" w:bottom="1270" w:left="1147" w:header="0" w:footer="1071" w:gutter="0"/>
          <w:cols w:space="720" w:num="1"/>
        </w:sectPr>
      </w:pPr>
    </w:p>
    <w:p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26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1E912889"/>
    <w:rsid w:val="1E9E6EEE"/>
    <w:rsid w:val="23C02C18"/>
    <w:rsid w:val="247368AC"/>
    <w:rsid w:val="3D3B7A71"/>
    <w:rsid w:val="6A152BF7"/>
    <w:rsid w:val="6D4763F8"/>
    <w:rsid w:val="6D75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913</Words>
  <Characters>983</Characters>
  <Lines>0</Lines>
  <Paragraphs>0</Paragraphs>
  <TotalTime>0</TotalTime>
  <ScaleCrop>false</ScaleCrop>
  <LinksUpToDate>false</LinksUpToDate>
  <CharactersWithSpaces>1113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E4107FE3A85A428E8C824B479B559AF2</vt:lpwstr>
  </property>
</Properties>
</file>